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8E" w:rsidRDefault="0071438E" w:rsidP="0071438E">
      <w:pPr>
        <w:tabs>
          <w:tab w:val="left" w:pos="-1440"/>
          <w:tab w:val="left" w:pos="-720"/>
        </w:tabs>
        <w:spacing w:line="287" w:lineRule="atLeast"/>
        <w:jc w:val="center"/>
        <w:rPr>
          <w:rFonts w:ascii="CG Times" w:hAnsi="CG Times"/>
          <w:b/>
          <w:sz w:val="28"/>
          <w:szCs w:val="28"/>
        </w:rPr>
      </w:pPr>
      <w:r>
        <w:rPr>
          <w:rFonts w:ascii="CG Times" w:hAnsi="CG Times"/>
          <w:b/>
          <w:sz w:val="28"/>
          <w:szCs w:val="28"/>
        </w:rPr>
        <w:t>Hoger Instituut voor Godsdienstwetenschappen Antwerpen</w:t>
      </w:r>
    </w:p>
    <w:p w:rsidR="0071438E" w:rsidRDefault="0071438E" w:rsidP="009B702F">
      <w:pPr>
        <w:tabs>
          <w:tab w:val="left" w:pos="-1440"/>
          <w:tab w:val="left" w:pos="-720"/>
        </w:tabs>
        <w:spacing w:line="287" w:lineRule="atLeast"/>
        <w:jc w:val="center"/>
        <w:rPr>
          <w:rFonts w:ascii="CG Times" w:hAnsi="CG Times"/>
          <w:b/>
          <w:sz w:val="28"/>
          <w:szCs w:val="28"/>
        </w:rPr>
      </w:pPr>
    </w:p>
    <w:p w:rsidR="0071438E" w:rsidRDefault="0071438E" w:rsidP="009B702F">
      <w:pPr>
        <w:tabs>
          <w:tab w:val="left" w:pos="-1440"/>
          <w:tab w:val="left" w:pos="-720"/>
        </w:tabs>
        <w:spacing w:line="287" w:lineRule="atLeast"/>
        <w:jc w:val="center"/>
        <w:rPr>
          <w:rFonts w:ascii="CG Times" w:hAnsi="CG Times"/>
          <w:b/>
          <w:sz w:val="28"/>
          <w:szCs w:val="28"/>
        </w:rPr>
      </w:pPr>
    </w:p>
    <w:p w:rsidR="00986AED" w:rsidRDefault="00986AED" w:rsidP="009B702F">
      <w:pPr>
        <w:tabs>
          <w:tab w:val="left" w:pos="-1440"/>
          <w:tab w:val="left" w:pos="-720"/>
        </w:tabs>
        <w:spacing w:line="287" w:lineRule="atLeast"/>
        <w:jc w:val="center"/>
        <w:rPr>
          <w:rFonts w:ascii="CG Times" w:hAnsi="CG Times"/>
          <w:b/>
          <w:sz w:val="28"/>
          <w:szCs w:val="28"/>
        </w:rPr>
      </w:pPr>
      <w:r w:rsidRPr="006F469E">
        <w:rPr>
          <w:rFonts w:ascii="CG Times" w:hAnsi="CG Times"/>
          <w:b/>
          <w:sz w:val="28"/>
          <w:szCs w:val="28"/>
        </w:rPr>
        <w:t>HUISHOUDELIJK REGLEMENT</w:t>
      </w:r>
      <w:r>
        <w:rPr>
          <w:rFonts w:ascii="CG Times" w:hAnsi="CG Times"/>
          <w:b/>
          <w:sz w:val="28"/>
          <w:szCs w:val="28"/>
        </w:rPr>
        <w:t xml:space="preserve"> </w:t>
      </w:r>
    </w:p>
    <w:p w:rsidR="00986AED" w:rsidRDefault="00986AED" w:rsidP="00986AED">
      <w:pPr>
        <w:tabs>
          <w:tab w:val="left" w:pos="-1440"/>
          <w:tab w:val="left" w:pos="-720"/>
        </w:tabs>
        <w:spacing w:line="287" w:lineRule="atLeast"/>
        <w:jc w:val="center"/>
        <w:rPr>
          <w:rFonts w:ascii="CG Times" w:hAnsi="CG Times"/>
          <w:b/>
          <w:sz w:val="28"/>
          <w:szCs w:val="28"/>
        </w:rPr>
      </w:pPr>
    </w:p>
    <w:p w:rsidR="00986AED" w:rsidRDefault="00986AED" w:rsidP="00986AED">
      <w:pPr>
        <w:tabs>
          <w:tab w:val="left" w:pos="-1440"/>
          <w:tab w:val="left" w:pos="-720"/>
        </w:tabs>
        <w:spacing w:line="287" w:lineRule="atLeast"/>
        <w:rPr>
          <w:rFonts w:ascii="CG Times" w:hAnsi="CG Times"/>
        </w:rPr>
      </w:pPr>
    </w:p>
    <w:p w:rsidR="00986AED" w:rsidRDefault="0080720D" w:rsidP="00986AED">
      <w:pPr>
        <w:tabs>
          <w:tab w:val="left" w:pos="-1440"/>
          <w:tab w:val="left" w:pos="-720"/>
        </w:tabs>
        <w:spacing w:line="287" w:lineRule="atLeast"/>
        <w:rPr>
          <w:rFonts w:ascii="CG Times" w:hAnsi="CG Times"/>
        </w:rPr>
      </w:pPr>
      <w:r>
        <w:rPr>
          <w:rFonts w:ascii="CG Times" w:hAnsi="CG Times"/>
        </w:rPr>
        <w:t>Art.1  Onthaal</w:t>
      </w:r>
    </w:p>
    <w:p w:rsidR="00986AED" w:rsidRDefault="00986AED" w:rsidP="00C67F1F">
      <w:pPr>
        <w:tabs>
          <w:tab w:val="left" w:pos="-1440"/>
          <w:tab w:val="left" w:pos="-720"/>
        </w:tabs>
        <w:spacing w:line="287" w:lineRule="atLeast"/>
        <w:ind w:left="708"/>
        <w:rPr>
          <w:rFonts w:ascii="CG Times" w:hAnsi="CG Times"/>
        </w:rPr>
      </w:pPr>
      <w:r>
        <w:rPr>
          <w:rFonts w:ascii="CG Times" w:hAnsi="CG Times"/>
        </w:rPr>
        <w:t>Medewerkers van het instituut staan in voor het tijdig openen, verwarmen en schikken van de lesruimtes.</w:t>
      </w:r>
    </w:p>
    <w:p w:rsidR="00986AED" w:rsidRDefault="00986AED" w:rsidP="00986AED">
      <w:pPr>
        <w:tabs>
          <w:tab w:val="left" w:pos="-1440"/>
          <w:tab w:val="left" w:pos="-720"/>
        </w:tabs>
        <w:spacing w:line="287" w:lineRule="atLeast"/>
        <w:rPr>
          <w:rFonts w:ascii="CG Times" w:hAnsi="CG Times"/>
        </w:rPr>
      </w:pPr>
    </w:p>
    <w:p w:rsidR="00986AED" w:rsidRPr="0080720D" w:rsidRDefault="0080720D" w:rsidP="00986AED">
      <w:pPr>
        <w:tabs>
          <w:tab w:val="left" w:pos="-1440"/>
          <w:tab w:val="left" w:pos="-720"/>
        </w:tabs>
        <w:spacing w:line="287" w:lineRule="atLeast"/>
        <w:rPr>
          <w:rFonts w:ascii="CG Times" w:hAnsi="CG Times"/>
        </w:rPr>
      </w:pPr>
      <w:r w:rsidRPr="0080720D">
        <w:rPr>
          <w:rFonts w:ascii="CG Times" w:hAnsi="CG Times"/>
        </w:rPr>
        <w:t>Art.2  Parkeren</w:t>
      </w:r>
    </w:p>
    <w:p w:rsidR="00986AED" w:rsidRPr="0080720D" w:rsidRDefault="00986AED" w:rsidP="00C67F1F">
      <w:pPr>
        <w:tabs>
          <w:tab w:val="left" w:pos="-1440"/>
          <w:tab w:val="left" w:pos="-720"/>
        </w:tabs>
        <w:spacing w:line="287" w:lineRule="atLeast"/>
        <w:ind w:left="708"/>
        <w:rPr>
          <w:rFonts w:ascii="CG Times" w:hAnsi="CG Times"/>
        </w:rPr>
      </w:pPr>
      <w:r w:rsidRPr="0080720D">
        <w:rPr>
          <w:rFonts w:ascii="CG Times" w:hAnsi="CG Times"/>
        </w:rPr>
        <w:t xml:space="preserve">Het is studenten, behoudens uitzonderlijke en verantwoorde toelating van de directeur, niet toegelaten om op de binnenplaats van </w:t>
      </w:r>
      <w:r w:rsidR="0080720D" w:rsidRPr="0080720D">
        <w:rPr>
          <w:rFonts w:ascii="CG Times" w:hAnsi="CG Times"/>
        </w:rPr>
        <w:t>d</w:t>
      </w:r>
      <w:r w:rsidR="00C67F1F">
        <w:rPr>
          <w:rFonts w:ascii="CG Times" w:hAnsi="CG Times"/>
        </w:rPr>
        <w:t>e campus TPC</w:t>
      </w:r>
      <w:r w:rsidR="00C67F1F">
        <w:rPr>
          <w:rStyle w:val="Voetnootmarkering"/>
          <w:rFonts w:ascii="CG Times" w:hAnsi="CG Times"/>
        </w:rPr>
        <w:footnoteReference w:id="1"/>
      </w:r>
      <w:r w:rsidR="00C67F1F">
        <w:rPr>
          <w:rFonts w:ascii="CG Times" w:hAnsi="CG Times"/>
        </w:rPr>
        <w:t xml:space="preserve"> </w:t>
      </w:r>
      <w:r w:rsidR="0080720D" w:rsidRPr="0080720D">
        <w:rPr>
          <w:rFonts w:ascii="CG Times" w:hAnsi="CG Times"/>
        </w:rPr>
        <w:t>met een auto</w:t>
      </w:r>
      <w:r w:rsidR="00CF4899">
        <w:rPr>
          <w:rFonts w:ascii="CG Times" w:hAnsi="CG Times"/>
        </w:rPr>
        <w:t xml:space="preserve"> te parkeren. Parkeren</w:t>
      </w:r>
      <w:r w:rsidRPr="0080720D">
        <w:rPr>
          <w:rFonts w:ascii="CG Times" w:hAnsi="CG Times"/>
        </w:rPr>
        <w:t xml:space="preserve"> gebeurt </w:t>
      </w:r>
      <w:r w:rsidR="006A39E1">
        <w:rPr>
          <w:rFonts w:ascii="CG Times" w:hAnsi="CG Times"/>
        </w:rPr>
        <w:t xml:space="preserve">op een van de </w:t>
      </w:r>
      <w:r w:rsidR="0080720D" w:rsidRPr="0080720D">
        <w:rPr>
          <w:rFonts w:ascii="CG Times" w:hAnsi="CG Times"/>
        </w:rPr>
        <w:t>voorziene parkeerplaatsen aan weerszijden van de campus</w:t>
      </w:r>
      <w:r w:rsidRPr="0080720D">
        <w:rPr>
          <w:rFonts w:ascii="CG Times" w:hAnsi="CG Times"/>
        </w:rPr>
        <w:t>. Fietsen, brom- of motorfietsen kunnen wel op de binnenplaats geparkeerd worden</w:t>
      </w:r>
      <w:r w:rsidR="0080720D" w:rsidRPr="0080720D">
        <w:rPr>
          <w:rFonts w:ascii="CG Times" w:hAnsi="CG Times"/>
        </w:rPr>
        <w:t>, naast de ingang van het studiegebouw S</w:t>
      </w:r>
      <w:r w:rsidRPr="0080720D">
        <w:rPr>
          <w:rFonts w:ascii="CG Times" w:hAnsi="CG Times"/>
        </w:rPr>
        <w:t>.</w:t>
      </w:r>
    </w:p>
    <w:p w:rsidR="00986AED" w:rsidRDefault="00986AED" w:rsidP="00986AED">
      <w:pPr>
        <w:tabs>
          <w:tab w:val="left" w:pos="-1440"/>
          <w:tab w:val="left" w:pos="-720"/>
        </w:tabs>
        <w:spacing w:line="287" w:lineRule="atLeast"/>
        <w:rPr>
          <w:rFonts w:ascii="CG Times" w:hAnsi="CG Times"/>
        </w:rPr>
      </w:pPr>
    </w:p>
    <w:p w:rsidR="00986AED" w:rsidRDefault="00992AB2" w:rsidP="00986AED">
      <w:pPr>
        <w:tabs>
          <w:tab w:val="left" w:pos="-1440"/>
          <w:tab w:val="left" w:pos="-720"/>
        </w:tabs>
        <w:spacing w:line="287" w:lineRule="atLeast"/>
        <w:rPr>
          <w:rFonts w:ascii="CG Times" w:hAnsi="CG Times"/>
        </w:rPr>
      </w:pPr>
      <w:r>
        <w:rPr>
          <w:rFonts w:ascii="CG Times" w:hAnsi="CG Times"/>
        </w:rPr>
        <w:t>Art.3 Reservatie van lokalen</w:t>
      </w:r>
    </w:p>
    <w:p w:rsidR="00986AED" w:rsidRDefault="00986AED" w:rsidP="00C67F1F">
      <w:pPr>
        <w:tabs>
          <w:tab w:val="left" w:pos="-1440"/>
          <w:tab w:val="left" w:pos="-720"/>
        </w:tabs>
        <w:spacing w:line="287" w:lineRule="atLeast"/>
        <w:ind w:left="708"/>
        <w:rPr>
          <w:rFonts w:ascii="CG Times" w:hAnsi="CG Times"/>
        </w:rPr>
      </w:pPr>
      <w:r>
        <w:rPr>
          <w:rFonts w:ascii="CG Times" w:hAnsi="CG Times"/>
        </w:rPr>
        <w:t xml:space="preserve">§1 De reservatie van lokalen gebeurt door de directeur voor alle geprogrammeerde lessen vóór de aanvang het academisch jaar. </w:t>
      </w:r>
    </w:p>
    <w:p w:rsidR="00986AED" w:rsidRDefault="00986AED" w:rsidP="00C67F1F">
      <w:pPr>
        <w:tabs>
          <w:tab w:val="left" w:pos="-1440"/>
          <w:tab w:val="left" w:pos="-720"/>
        </w:tabs>
        <w:spacing w:line="287" w:lineRule="atLeast"/>
        <w:ind w:left="708"/>
        <w:rPr>
          <w:rFonts w:ascii="CG Times" w:hAnsi="CG Times"/>
        </w:rPr>
      </w:pPr>
      <w:r>
        <w:rPr>
          <w:rFonts w:ascii="CG Times" w:hAnsi="CG Times"/>
        </w:rPr>
        <w:t xml:space="preserve">§2 De docent die een andere of extra ruimte wenst kan deze – maar evenwel tijdig-  </w:t>
      </w:r>
      <w:r w:rsidR="00992AB2">
        <w:rPr>
          <w:rFonts w:ascii="CG Times" w:hAnsi="CG Times"/>
        </w:rPr>
        <w:t xml:space="preserve">schriftelijk </w:t>
      </w:r>
      <w:r>
        <w:rPr>
          <w:rFonts w:ascii="CG Times" w:hAnsi="CG Times"/>
        </w:rPr>
        <w:t>aa</w:t>
      </w:r>
      <w:r w:rsidR="00992AB2">
        <w:rPr>
          <w:rFonts w:ascii="CG Times" w:hAnsi="CG Times"/>
        </w:rPr>
        <w:t>nvragen bij de directeur of via het secretariaat</w:t>
      </w:r>
      <w:r>
        <w:rPr>
          <w:rFonts w:ascii="CG Times" w:hAnsi="CG Times"/>
        </w:rPr>
        <w:t>. Deze bekijkt welke  ruimte vrij is</w:t>
      </w:r>
      <w:r w:rsidR="00992AB2">
        <w:rPr>
          <w:rFonts w:ascii="CG Times" w:hAnsi="CG Times"/>
        </w:rPr>
        <w:t>,</w:t>
      </w:r>
      <w:r>
        <w:rPr>
          <w:rFonts w:ascii="CG Times" w:hAnsi="CG Times"/>
        </w:rPr>
        <w:t xml:space="preserve"> dan wel of een andere ruimte kan ter beschikking gesteld worden</w:t>
      </w:r>
      <w:r w:rsidR="00992AB2">
        <w:rPr>
          <w:rFonts w:ascii="CG Times" w:hAnsi="CG Times"/>
        </w:rPr>
        <w:t>,</w:t>
      </w:r>
      <w:r>
        <w:rPr>
          <w:rFonts w:ascii="CG Times" w:hAnsi="CG Times"/>
        </w:rPr>
        <w:t xml:space="preserve"> indien het gevraagde lokaal bezet is.</w:t>
      </w:r>
    </w:p>
    <w:p w:rsidR="00986AED" w:rsidRDefault="00986AED" w:rsidP="00986AED">
      <w:pPr>
        <w:tabs>
          <w:tab w:val="left" w:pos="-1440"/>
          <w:tab w:val="left" w:pos="-720"/>
        </w:tabs>
        <w:spacing w:line="287" w:lineRule="atLeast"/>
        <w:rPr>
          <w:rFonts w:ascii="CG Times" w:hAnsi="CG Times"/>
        </w:rPr>
      </w:pPr>
    </w:p>
    <w:p w:rsidR="00986AED" w:rsidRDefault="00EB07EE" w:rsidP="00986AED">
      <w:pPr>
        <w:tabs>
          <w:tab w:val="left" w:pos="-1440"/>
          <w:tab w:val="left" w:pos="-720"/>
        </w:tabs>
        <w:spacing w:line="287" w:lineRule="atLeast"/>
        <w:rPr>
          <w:rFonts w:ascii="CG Times" w:hAnsi="CG Times"/>
        </w:rPr>
      </w:pPr>
      <w:r>
        <w:rPr>
          <w:rFonts w:ascii="CG Times" w:hAnsi="CG Times"/>
        </w:rPr>
        <w:t>Art.4 Gebedsmoment</w:t>
      </w:r>
    </w:p>
    <w:p w:rsidR="00986AED" w:rsidRDefault="00986AED" w:rsidP="00C67F1F">
      <w:pPr>
        <w:tabs>
          <w:tab w:val="left" w:pos="-1440"/>
          <w:tab w:val="left" w:pos="-720"/>
        </w:tabs>
        <w:spacing w:line="287" w:lineRule="atLeast"/>
        <w:ind w:left="708"/>
        <w:rPr>
          <w:rFonts w:ascii="CG Times" w:hAnsi="CG Times"/>
        </w:rPr>
      </w:pPr>
      <w:r>
        <w:rPr>
          <w:rFonts w:ascii="CG Times" w:hAnsi="CG Times"/>
        </w:rPr>
        <w:t xml:space="preserve">Vóór de aanvang van de weekendlessen </w:t>
      </w:r>
      <w:r w:rsidR="00310F72">
        <w:rPr>
          <w:rFonts w:ascii="CG Times" w:hAnsi="CG Times"/>
        </w:rPr>
        <w:t xml:space="preserve">op het TPC </w:t>
      </w:r>
      <w:r>
        <w:rPr>
          <w:rFonts w:ascii="CG Times" w:hAnsi="CG Times"/>
        </w:rPr>
        <w:t>zijn de studenten uitgenodigd om deel te nemen aan een gezamenlijk gebe</w:t>
      </w:r>
      <w:r w:rsidR="00EB07EE">
        <w:rPr>
          <w:rFonts w:ascii="CG Times" w:hAnsi="CG Times"/>
        </w:rPr>
        <w:t>dsmoment in de Damiaankerk</w:t>
      </w:r>
      <w:r w:rsidR="00B02E9F">
        <w:rPr>
          <w:rFonts w:ascii="CG Times" w:hAnsi="CG Times"/>
        </w:rPr>
        <w:t>, dat wisselend door studenten zelf verzorgd wordt</w:t>
      </w:r>
      <w:r>
        <w:rPr>
          <w:rFonts w:ascii="CG Times" w:hAnsi="CG Times"/>
        </w:rPr>
        <w:t>.</w:t>
      </w:r>
      <w:r w:rsidR="00BA03C6">
        <w:rPr>
          <w:rFonts w:ascii="CG Times" w:hAnsi="CG Times"/>
        </w:rPr>
        <w:t xml:space="preserve"> Wanneer de aankomst via bus, tram of anderszins vertraagd is, is het geen probleem om later binnen te komen. </w:t>
      </w:r>
    </w:p>
    <w:p w:rsidR="00986AED" w:rsidRDefault="00986AED" w:rsidP="00986AED">
      <w:pPr>
        <w:tabs>
          <w:tab w:val="left" w:pos="-1440"/>
          <w:tab w:val="left" w:pos="-720"/>
        </w:tabs>
        <w:spacing w:line="287" w:lineRule="atLeast"/>
        <w:rPr>
          <w:rFonts w:ascii="CG Times" w:hAnsi="CG Times"/>
        </w:rPr>
      </w:pPr>
    </w:p>
    <w:p w:rsidR="00986AED" w:rsidRDefault="00EB07EE" w:rsidP="00986AED">
      <w:pPr>
        <w:tabs>
          <w:tab w:val="left" w:pos="-1440"/>
          <w:tab w:val="left" w:pos="-720"/>
        </w:tabs>
        <w:spacing w:line="287" w:lineRule="atLeast"/>
        <w:rPr>
          <w:rFonts w:ascii="CG Times" w:hAnsi="CG Times"/>
        </w:rPr>
      </w:pPr>
      <w:r>
        <w:rPr>
          <w:rFonts w:ascii="CG Times" w:hAnsi="CG Times"/>
        </w:rPr>
        <w:t>Art.5 Aanvang en einde van de lessen</w:t>
      </w:r>
    </w:p>
    <w:p w:rsidR="00986AED" w:rsidRDefault="00986AED" w:rsidP="00C67F1F">
      <w:pPr>
        <w:tabs>
          <w:tab w:val="left" w:pos="-1440"/>
          <w:tab w:val="left" w:pos="-720"/>
        </w:tabs>
        <w:spacing w:line="287" w:lineRule="atLeast"/>
        <w:ind w:left="708"/>
        <w:rPr>
          <w:rFonts w:ascii="CG Times" w:hAnsi="CG Times"/>
        </w:rPr>
      </w:pPr>
      <w:r>
        <w:rPr>
          <w:rFonts w:ascii="CG Times" w:hAnsi="CG Times"/>
        </w:rPr>
        <w:t xml:space="preserve">De docenten en studenten dienen, behoudens overmacht of andere gewettigde redenen, tijdig aanwezig te zijn bij de start van de lessen volgens het aangeduide aanvangsuur. Zij respecteren eveneens het aangeduide </w:t>
      </w:r>
      <w:proofErr w:type="spellStart"/>
      <w:r>
        <w:rPr>
          <w:rFonts w:ascii="CG Times" w:hAnsi="CG Times"/>
        </w:rPr>
        <w:t>einduur</w:t>
      </w:r>
      <w:proofErr w:type="spellEnd"/>
      <w:r>
        <w:rPr>
          <w:rFonts w:ascii="CG Times" w:hAnsi="CG Times"/>
        </w:rPr>
        <w:t>.</w:t>
      </w:r>
      <w:r w:rsidR="006B3CBF">
        <w:rPr>
          <w:rFonts w:ascii="CG Times" w:hAnsi="CG Times"/>
        </w:rPr>
        <w:t xml:space="preserve"> Als de student om persoonlijke redenen eerder wil vertrekken, wordt de docent om toestemming gevraagd.</w:t>
      </w:r>
    </w:p>
    <w:p w:rsidR="00986AED" w:rsidRDefault="00986AED" w:rsidP="00986AED">
      <w:pPr>
        <w:tabs>
          <w:tab w:val="left" w:pos="-1440"/>
          <w:tab w:val="left" w:pos="-720"/>
        </w:tabs>
        <w:spacing w:line="287" w:lineRule="atLeast"/>
        <w:rPr>
          <w:rFonts w:ascii="CG Times" w:hAnsi="CG Times"/>
        </w:rPr>
      </w:pPr>
    </w:p>
    <w:p w:rsidR="00986AED" w:rsidRDefault="001814A3" w:rsidP="00986AED">
      <w:pPr>
        <w:tabs>
          <w:tab w:val="left" w:pos="-1440"/>
          <w:tab w:val="left" w:pos="-720"/>
        </w:tabs>
        <w:spacing w:line="287" w:lineRule="atLeast"/>
        <w:rPr>
          <w:rFonts w:ascii="CG Times" w:hAnsi="CG Times"/>
        </w:rPr>
      </w:pPr>
      <w:r>
        <w:rPr>
          <w:rFonts w:ascii="CG Times" w:hAnsi="CG Times"/>
        </w:rPr>
        <w:t>Art.6  Berichtgevingen</w:t>
      </w:r>
    </w:p>
    <w:p w:rsidR="00933015" w:rsidRPr="009565B3" w:rsidRDefault="00986AED" w:rsidP="00C67F1F">
      <w:pPr>
        <w:widowControl/>
        <w:autoSpaceDE/>
        <w:autoSpaceDN/>
        <w:adjustRightInd/>
        <w:ind w:left="708"/>
        <w:rPr>
          <w:rFonts w:ascii="Times New Roman" w:eastAsiaTheme="minorHAnsi" w:hAnsi="Times New Roman" w:cs="Times New Roman"/>
          <w:lang w:val="nl-BE" w:eastAsia="en-US"/>
        </w:rPr>
      </w:pPr>
      <w:r w:rsidRPr="009565B3">
        <w:rPr>
          <w:rFonts w:ascii="Times New Roman" w:eastAsiaTheme="minorHAnsi" w:hAnsi="Times New Roman" w:cs="Times New Roman"/>
          <w:lang w:val="nl-BE" w:eastAsia="en-US"/>
        </w:rPr>
        <w:t xml:space="preserve">§ 1 – De officiële </w:t>
      </w:r>
      <w:r w:rsidR="0009287B" w:rsidRPr="009565B3">
        <w:rPr>
          <w:rFonts w:ascii="Times New Roman" w:eastAsiaTheme="minorHAnsi" w:hAnsi="Times New Roman" w:cs="Times New Roman"/>
          <w:lang w:val="nl-BE" w:eastAsia="en-US"/>
        </w:rPr>
        <w:t xml:space="preserve">mededelingen </w:t>
      </w:r>
      <w:r w:rsidR="00933015" w:rsidRPr="009565B3">
        <w:rPr>
          <w:rFonts w:ascii="Times New Roman" w:eastAsiaTheme="minorHAnsi" w:hAnsi="Times New Roman" w:cs="Times New Roman"/>
          <w:lang w:val="nl-BE" w:eastAsia="en-US"/>
        </w:rPr>
        <w:t xml:space="preserve">worden via de website of per e-mail verstrekt. </w:t>
      </w:r>
    </w:p>
    <w:p w:rsidR="00986AED" w:rsidRPr="009565B3" w:rsidRDefault="00933015" w:rsidP="00C67F1F">
      <w:pPr>
        <w:widowControl/>
        <w:autoSpaceDE/>
        <w:autoSpaceDN/>
        <w:adjustRightInd/>
        <w:ind w:left="708"/>
        <w:rPr>
          <w:rFonts w:ascii="Times New Roman" w:eastAsiaTheme="minorHAnsi" w:hAnsi="Times New Roman" w:cs="Times New Roman"/>
          <w:lang w:val="nl-BE" w:eastAsia="en-US"/>
        </w:rPr>
      </w:pPr>
      <w:r w:rsidRPr="009565B3">
        <w:rPr>
          <w:rFonts w:ascii="Times New Roman" w:eastAsiaTheme="minorHAnsi" w:hAnsi="Times New Roman" w:cs="Times New Roman"/>
          <w:lang w:val="nl-BE" w:eastAsia="en-US"/>
        </w:rPr>
        <w:t>De examen-inteken-lijsten</w:t>
      </w:r>
      <w:r w:rsidR="00986AED" w:rsidRPr="009565B3">
        <w:rPr>
          <w:rFonts w:ascii="Times New Roman" w:eastAsiaTheme="minorHAnsi" w:hAnsi="Times New Roman" w:cs="Times New Roman"/>
          <w:lang w:val="nl-BE" w:eastAsia="en-US"/>
        </w:rPr>
        <w:t xml:space="preserve"> hangen aan de ad-</w:t>
      </w:r>
      <w:proofErr w:type="spellStart"/>
      <w:r w:rsidR="00986AED" w:rsidRPr="009565B3">
        <w:rPr>
          <w:rFonts w:ascii="Times New Roman" w:eastAsiaTheme="minorHAnsi" w:hAnsi="Times New Roman" w:cs="Times New Roman"/>
          <w:lang w:val="nl-BE" w:eastAsia="en-US"/>
        </w:rPr>
        <w:t>valvas</w:t>
      </w:r>
      <w:proofErr w:type="spellEnd"/>
      <w:r w:rsidR="00986AED" w:rsidRPr="009565B3">
        <w:rPr>
          <w:rFonts w:ascii="Times New Roman" w:eastAsiaTheme="minorHAnsi" w:hAnsi="Times New Roman" w:cs="Times New Roman"/>
          <w:lang w:val="nl-BE" w:eastAsia="en-US"/>
        </w:rPr>
        <w:t>-borden</w:t>
      </w:r>
      <w:r w:rsidR="001814A3" w:rsidRPr="009565B3">
        <w:rPr>
          <w:rFonts w:ascii="Times New Roman" w:eastAsiaTheme="minorHAnsi" w:hAnsi="Times New Roman" w:cs="Times New Roman"/>
          <w:lang w:val="nl-BE" w:eastAsia="en-US"/>
        </w:rPr>
        <w:t>, naast de secretariaatsruimte</w:t>
      </w:r>
      <w:r w:rsidR="00986AED" w:rsidRPr="009565B3">
        <w:rPr>
          <w:rFonts w:ascii="Times New Roman" w:eastAsiaTheme="minorHAnsi" w:hAnsi="Times New Roman" w:cs="Times New Roman"/>
          <w:lang w:val="nl-BE" w:eastAsia="en-US"/>
        </w:rPr>
        <w:t xml:space="preserve">. </w:t>
      </w:r>
    </w:p>
    <w:p w:rsidR="00B04447" w:rsidRPr="009565B3" w:rsidRDefault="00B04447" w:rsidP="00C67F1F">
      <w:pPr>
        <w:widowControl/>
        <w:autoSpaceDE/>
        <w:autoSpaceDN/>
        <w:adjustRightInd/>
        <w:ind w:left="708"/>
        <w:rPr>
          <w:rFonts w:ascii="Times New Roman" w:eastAsiaTheme="minorHAnsi" w:hAnsi="Times New Roman" w:cs="Times New Roman"/>
          <w:lang w:val="nl-BE" w:eastAsia="en-US"/>
        </w:rPr>
      </w:pPr>
      <w:r w:rsidRPr="009565B3">
        <w:rPr>
          <w:rFonts w:ascii="Times New Roman" w:eastAsiaTheme="minorHAnsi" w:hAnsi="Times New Roman" w:cs="Times New Roman"/>
          <w:lang w:val="nl-BE" w:eastAsia="en-US"/>
        </w:rPr>
        <w:t>§ 2 – Toezeggingen voor wijzigingen in examendata, zijn alleen geldig als ze vanuit het HIGW via mail zijn vastgelegd.</w:t>
      </w:r>
    </w:p>
    <w:p w:rsidR="00B04447" w:rsidRPr="009565B3" w:rsidRDefault="00B04447" w:rsidP="00C67F1F">
      <w:pPr>
        <w:widowControl/>
        <w:autoSpaceDE/>
        <w:autoSpaceDN/>
        <w:adjustRightInd/>
        <w:ind w:left="708"/>
        <w:rPr>
          <w:rFonts w:ascii="Times New Roman" w:eastAsiaTheme="minorHAnsi" w:hAnsi="Times New Roman" w:cs="Times New Roman"/>
          <w:lang w:val="nl-BE" w:eastAsia="en-US"/>
        </w:rPr>
      </w:pPr>
      <w:r w:rsidRPr="009565B3">
        <w:rPr>
          <w:rFonts w:ascii="Times New Roman" w:eastAsiaTheme="minorHAnsi" w:hAnsi="Times New Roman" w:cs="Times New Roman"/>
          <w:lang w:val="nl-BE" w:eastAsia="en-US"/>
        </w:rPr>
        <w:t>§ 3 – Toezeggingen voor vrijstellingen zijn alleen geldig als ze zijn bekrachtigd door de directeur en vanuit het HIGW via mail zijn vastgelegd.</w:t>
      </w:r>
    </w:p>
    <w:p w:rsidR="00986AED" w:rsidRPr="00986AED" w:rsidRDefault="00986AED" w:rsidP="00986AED">
      <w:pPr>
        <w:widowControl/>
        <w:autoSpaceDE/>
        <w:autoSpaceDN/>
        <w:adjustRightInd/>
        <w:rPr>
          <w:rFonts w:ascii="Times New Roman" w:eastAsiaTheme="minorHAnsi" w:hAnsi="Times New Roman" w:cs="Times New Roman"/>
          <w:lang w:val="nl-BE" w:eastAsia="en-US"/>
        </w:rPr>
      </w:pPr>
    </w:p>
    <w:p w:rsidR="00986AED" w:rsidRDefault="00566A53" w:rsidP="00986AED">
      <w:pPr>
        <w:tabs>
          <w:tab w:val="left" w:pos="-1440"/>
          <w:tab w:val="left" w:pos="-720"/>
        </w:tabs>
        <w:spacing w:line="287" w:lineRule="atLeast"/>
        <w:rPr>
          <w:rFonts w:ascii="CG Times" w:hAnsi="CG Times"/>
        </w:rPr>
      </w:pPr>
      <w:r>
        <w:rPr>
          <w:rFonts w:ascii="CG Times" w:hAnsi="CG Times"/>
        </w:rPr>
        <w:lastRenderedPageBreak/>
        <w:t>Art.7 Catering</w:t>
      </w:r>
    </w:p>
    <w:p w:rsidR="00986AED" w:rsidRDefault="00986AED" w:rsidP="00C67F1F">
      <w:pPr>
        <w:tabs>
          <w:tab w:val="left" w:pos="-1440"/>
          <w:tab w:val="left" w:pos="-720"/>
        </w:tabs>
        <w:spacing w:line="287" w:lineRule="atLeast"/>
        <w:ind w:left="708"/>
        <w:rPr>
          <w:rFonts w:ascii="CG Times" w:hAnsi="CG Times"/>
        </w:rPr>
      </w:pPr>
      <w:r>
        <w:rPr>
          <w:rFonts w:ascii="CG Times" w:hAnsi="CG Times"/>
        </w:rPr>
        <w:t>De catering wordt georganiseerd volgens de concrete a</w:t>
      </w:r>
      <w:r w:rsidR="00566A53">
        <w:rPr>
          <w:rFonts w:ascii="CG Times" w:hAnsi="CG Times"/>
        </w:rPr>
        <w:t>fspraken die de directeur</w:t>
      </w:r>
      <w:r>
        <w:rPr>
          <w:rFonts w:ascii="CG Times" w:hAnsi="CG Times"/>
        </w:rPr>
        <w:t xml:space="preserve"> met de hoofdverantwoordelijken </w:t>
      </w:r>
      <w:r w:rsidR="00566A53">
        <w:rPr>
          <w:rFonts w:ascii="CG Times" w:hAnsi="CG Times"/>
        </w:rPr>
        <w:t>van het lesgebouw hierover maakt</w:t>
      </w:r>
      <w:r>
        <w:rPr>
          <w:rFonts w:ascii="CG Times" w:hAnsi="CG Times"/>
        </w:rPr>
        <w:t>.</w:t>
      </w:r>
    </w:p>
    <w:p w:rsidR="00986AED" w:rsidRDefault="00986AED" w:rsidP="00986AED">
      <w:pPr>
        <w:tabs>
          <w:tab w:val="left" w:pos="-1440"/>
          <w:tab w:val="left" w:pos="-720"/>
        </w:tabs>
        <w:spacing w:line="287" w:lineRule="atLeast"/>
        <w:rPr>
          <w:rFonts w:ascii="CG Times" w:hAnsi="CG Times"/>
        </w:rPr>
      </w:pPr>
    </w:p>
    <w:p w:rsidR="00986AED" w:rsidRDefault="00566A53" w:rsidP="00986AED">
      <w:pPr>
        <w:tabs>
          <w:tab w:val="left" w:pos="-1440"/>
          <w:tab w:val="left" w:pos="-720"/>
        </w:tabs>
        <w:spacing w:line="287" w:lineRule="atLeast"/>
        <w:rPr>
          <w:rFonts w:ascii="CG Times" w:hAnsi="CG Times"/>
        </w:rPr>
      </w:pPr>
      <w:r>
        <w:rPr>
          <w:rFonts w:ascii="CG Times" w:hAnsi="CG Times"/>
        </w:rPr>
        <w:t>Art. 8 E</w:t>
      </w:r>
      <w:r w:rsidR="00986AED">
        <w:rPr>
          <w:rFonts w:ascii="CG Times" w:hAnsi="CG Times"/>
        </w:rPr>
        <w:t>erbied voor l</w:t>
      </w:r>
      <w:r>
        <w:rPr>
          <w:rFonts w:ascii="CG Times" w:hAnsi="CG Times"/>
        </w:rPr>
        <w:t>okalen, materiaal en toestellen</w:t>
      </w:r>
    </w:p>
    <w:p w:rsidR="00986AED" w:rsidRDefault="00986AED" w:rsidP="00C67F1F">
      <w:pPr>
        <w:tabs>
          <w:tab w:val="left" w:pos="-1440"/>
          <w:tab w:val="left" w:pos="-720"/>
        </w:tabs>
        <w:spacing w:line="287" w:lineRule="atLeast"/>
        <w:ind w:left="708"/>
        <w:rPr>
          <w:rFonts w:ascii="CG Times" w:hAnsi="CG Times"/>
        </w:rPr>
      </w:pPr>
      <w:r>
        <w:rPr>
          <w:rFonts w:ascii="CG Times" w:hAnsi="CG Times"/>
        </w:rPr>
        <w:t>§1</w:t>
      </w:r>
      <w:r w:rsidR="00566A53">
        <w:rPr>
          <w:rFonts w:ascii="CG Times" w:hAnsi="CG Times"/>
        </w:rPr>
        <w:t xml:space="preserve"> </w:t>
      </w:r>
      <w:r>
        <w:rPr>
          <w:rFonts w:ascii="CG Times" w:hAnsi="CG Times"/>
        </w:rPr>
        <w:t xml:space="preserve">Uit respect voor het lesgebouw en zijn interieur en tevens uit respect voor </w:t>
      </w:r>
      <w:r w:rsidR="000B59AB">
        <w:rPr>
          <w:rFonts w:ascii="CG Times" w:hAnsi="CG Times"/>
        </w:rPr>
        <w:t>he</w:t>
      </w:r>
      <w:r>
        <w:rPr>
          <w:rFonts w:ascii="CG Times" w:hAnsi="CG Times"/>
        </w:rPr>
        <w:t>t onderhoudspersoneel</w:t>
      </w:r>
      <w:r w:rsidR="000B59AB">
        <w:rPr>
          <w:rFonts w:ascii="CG Times" w:hAnsi="CG Times"/>
        </w:rPr>
        <w:t xml:space="preserve"> en de mensen die de catering verzorgen,</w:t>
      </w:r>
      <w:r>
        <w:rPr>
          <w:rFonts w:ascii="CG Times" w:hAnsi="CG Times"/>
        </w:rPr>
        <w:t xml:space="preserve"> worden de studenten ten zeerste gevraagd de gangen en lokalen net te houden, </w:t>
      </w:r>
      <w:r w:rsidR="000B59AB">
        <w:rPr>
          <w:rFonts w:ascii="CG Times" w:hAnsi="CG Times"/>
        </w:rPr>
        <w:t>(koffie)</w:t>
      </w:r>
      <w:r>
        <w:rPr>
          <w:rFonts w:ascii="CG Times" w:hAnsi="CG Times"/>
        </w:rPr>
        <w:t xml:space="preserve">tafels </w:t>
      </w:r>
      <w:r w:rsidR="000B59AB">
        <w:rPr>
          <w:rFonts w:ascii="CG Times" w:hAnsi="CG Times"/>
        </w:rPr>
        <w:t xml:space="preserve">na de pauze </w:t>
      </w:r>
      <w:r>
        <w:rPr>
          <w:rFonts w:ascii="CG Times" w:hAnsi="CG Times"/>
        </w:rPr>
        <w:t>af te ruimen en het sanitair zindelijk te houden.</w:t>
      </w:r>
    </w:p>
    <w:p w:rsidR="00566A53" w:rsidRDefault="00566A53" w:rsidP="00986AED">
      <w:pPr>
        <w:tabs>
          <w:tab w:val="left" w:pos="-1440"/>
          <w:tab w:val="left" w:pos="-720"/>
        </w:tabs>
        <w:spacing w:line="287" w:lineRule="atLeast"/>
        <w:rPr>
          <w:rFonts w:ascii="CG Times" w:hAnsi="CG Times"/>
        </w:rPr>
      </w:pPr>
    </w:p>
    <w:p w:rsidR="00986AED" w:rsidRDefault="00986AED" w:rsidP="00C67F1F">
      <w:pPr>
        <w:tabs>
          <w:tab w:val="left" w:pos="-1440"/>
          <w:tab w:val="left" w:pos="-720"/>
        </w:tabs>
        <w:spacing w:line="287" w:lineRule="atLeast"/>
        <w:ind w:left="708"/>
        <w:rPr>
          <w:rFonts w:ascii="CG Times" w:hAnsi="CG Times"/>
        </w:rPr>
      </w:pPr>
      <w:r>
        <w:rPr>
          <w:rFonts w:ascii="CG Times" w:hAnsi="CG Times"/>
        </w:rPr>
        <w:t>§2 Elke vorm van schade d</w:t>
      </w:r>
      <w:r w:rsidR="000C49F1">
        <w:rPr>
          <w:rFonts w:ascii="CG Times" w:hAnsi="CG Times"/>
        </w:rPr>
        <w:t>ient aan de directeur of aan de</w:t>
      </w:r>
      <w:r>
        <w:rPr>
          <w:rFonts w:ascii="CG Times" w:hAnsi="CG Times"/>
        </w:rPr>
        <w:t xml:space="preserve"> secretariaatsmedewerker gemeld te worden.</w:t>
      </w:r>
    </w:p>
    <w:p w:rsidR="00986AED" w:rsidRDefault="00986AED" w:rsidP="00986AED">
      <w:pPr>
        <w:tabs>
          <w:tab w:val="left" w:pos="-1440"/>
          <w:tab w:val="left" w:pos="-720"/>
        </w:tabs>
        <w:spacing w:line="287" w:lineRule="atLeast"/>
        <w:rPr>
          <w:rFonts w:ascii="CG Times" w:hAnsi="CG Times"/>
        </w:rPr>
      </w:pPr>
    </w:p>
    <w:p w:rsidR="00986AED" w:rsidRDefault="00986AED" w:rsidP="00C67F1F">
      <w:pPr>
        <w:tabs>
          <w:tab w:val="left" w:pos="-1440"/>
          <w:tab w:val="left" w:pos="-720"/>
        </w:tabs>
        <w:spacing w:line="287" w:lineRule="atLeast"/>
        <w:ind w:left="708"/>
        <w:rPr>
          <w:rFonts w:ascii="CG Times" w:hAnsi="CG Times"/>
        </w:rPr>
      </w:pPr>
      <w:r>
        <w:rPr>
          <w:rFonts w:ascii="CG Times" w:hAnsi="CG Times"/>
        </w:rPr>
        <w:t>§3 Aan wie ter beschikking gestelde ruimtes of materialen niet respectvol behandelt kan een schadevergoeding worden a</w:t>
      </w:r>
      <w:r w:rsidR="0081271F">
        <w:rPr>
          <w:rFonts w:ascii="CG Times" w:hAnsi="CG Times"/>
        </w:rPr>
        <w:t>angerekend. Deze wordt in ieder geval</w:t>
      </w:r>
      <w:r>
        <w:rPr>
          <w:rFonts w:ascii="CG Times" w:hAnsi="CG Times"/>
        </w:rPr>
        <w:t xml:space="preserve"> geëist bij moedwillig toegebrachte schade.</w:t>
      </w:r>
    </w:p>
    <w:p w:rsidR="00986AED" w:rsidRDefault="00986AED" w:rsidP="00986AED">
      <w:pPr>
        <w:tabs>
          <w:tab w:val="left" w:pos="-1440"/>
          <w:tab w:val="left" w:pos="-720"/>
        </w:tabs>
        <w:spacing w:line="287" w:lineRule="atLeast"/>
        <w:rPr>
          <w:rFonts w:ascii="CG Times" w:hAnsi="CG Times"/>
        </w:rPr>
      </w:pPr>
    </w:p>
    <w:p w:rsidR="00986AED" w:rsidRDefault="00036D3B" w:rsidP="00986AED">
      <w:pPr>
        <w:tabs>
          <w:tab w:val="left" w:pos="-1440"/>
          <w:tab w:val="left" w:pos="-720"/>
        </w:tabs>
        <w:spacing w:line="287" w:lineRule="atLeast"/>
        <w:rPr>
          <w:rFonts w:ascii="CG Times" w:hAnsi="CG Times"/>
        </w:rPr>
      </w:pPr>
      <w:r>
        <w:rPr>
          <w:rFonts w:ascii="CG Times" w:hAnsi="CG Times"/>
        </w:rPr>
        <w:t>Art.9  Cursusdienst</w:t>
      </w:r>
    </w:p>
    <w:p w:rsidR="00986AED" w:rsidRDefault="00986AED" w:rsidP="00C67F1F">
      <w:pPr>
        <w:tabs>
          <w:tab w:val="left" w:pos="-1440"/>
          <w:tab w:val="left" w:pos="-720"/>
        </w:tabs>
        <w:spacing w:line="287" w:lineRule="atLeast"/>
        <w:ind w:left="708"/>
        <w:rPr>
          <w:rFonts w:ascii="CG Times" w:hAnsi="CG Times"/>
        </w:rPr>
      </w:pPr>
      <w:r>
        <w:rPr>
          <w:rFonts w:ascii="CG Times" w:hAnsi="CG Times"/>
        </w:rPr>
        <w:t>§1</w:t>
      </w:r>
      <w:r w:rsidR="00036D3B">
        <w:rPr>
          <w:rFonts w:ascii="CG Times" w:hAnsi="CG Times"/>
        </w:rPr>
        <w:t xml:space="preserve"> </w:t>
      </w:r>
      <w:r>
        <w:rPr>
          <w:rFonts w:ascii="CG Times" w:hAnsi="CG Times"/>
        </w:rPr>
        <w:t xml:space="preserve">Bij het Hoger </w:t>
      </w:r>
      <w:r w:rsidR="00036D3B">
        <w:rPr>
          <w:rFonts w:ascii="CG Times" w:hAnsi="CG Times"/>
        </w:rPr>
        <w:t>Instituut voor Godsdienstwetenschappen Antwerpen</w:t>
      </w:r>
      <w:r>
        <w:rPr>
          <w:rFonts w:ascii="CG Times" w:hAnsi="CG Times"/>
        </w:rPr>
        <w:t xml:space="preserve"> hoort een cursusdienst die door </w:t>
      </w:r>
      <w:r w:rsidR="00036D3B">
        <w:rPr>
          <w:rFonts w:ascii="CG Times" w:hAnsi="CG Times"/>
        </w:rPr>
        <w:t>de</w:t>
      </w:r>
      <w:r>
        <w:rPr>
          <w:rFonts w:ascii="CG Times" w:hAnsi="CG Times"/>
        </w:rPr>
        <w:t xml:space="preserve"> secretariaatsmedewerker word</w:t>
      </w:r>
      <w:r w:rsidR="00036D3B">
        <w:rPr>
          <w:rFonts w:ascii="CG Times" w:hAnsi="CG Times"/>
        </w:rPr>
        <w:t>t</w:t>
      </w:r>
      <w:r>
        <w:rPr>
          <w:rFonts w:ascii="CG Times" w:hAnsi="CG Times"/>
        </w:rPr>
        <w:t xml:space="preserve"> beheerd en die ervoor zorgt dat alle wettig ingeschreven studenten een exemplaar van de cursussen ontvangen, hetzij in één keer, hetzij gefaseerd.</w:t>
      </w:r>
    </w:p>
    <w:p w:rsidR="00986AED" w:rsidRDefault="00986AED" w:rsidP="00986AED">
      <w:pPr>
        <w:tabs>
          <w:tab w:val="left" w:pos="-1440"/>
          <w:tab w:val="left" w:pos="-720"/>
        </w:tabs>
        <w:spacing w:line="287" w:lineRule="atLeast"/>
        <w:rPr>
          <w:rFonts w:ascii="CG Times" w:hAnsi="CG Times"/>
        </w:rPr>
      </w:pPr>
    </w:p>
    <w:p w:rsidR="00986AED" w:rsidRDefault="00986AED" w:rsidP="00C67F1F">
      <w:pPr>
        <w:tabs>
          <w:tab w:val="left" w:pos="-1440"/>
          <w:tab w:val="left" w:pos="-720"/>
        </w:tabs>
        <w:spacing w:line="287" w:lineRule="atLeast"/>
        <w:ind w:left="708"/>
        <w:rPr>
          <w:rFonts w:ascii="CG Times" w:hAnsi="CG Times"/>
        </w:rPr>
      </w:pPr>
      <w:r>
        <w:rPr>
          <w:rFonts w:ascii="CG Times" w:hAnsi="CG Times"/>
        </w:rPr>
        <w:t xml:space="preserve">§2 Iedere student is met het oog op het afleggen van het examen zelf verantwoordelijk om na te gaan of hij de volledige nota’s die bij de betreffende cursus horen in bezit heeft. Het secretariaat kan hier met andere woorden niet verantwoordelijk voor gesteld worden en is niet gehouden tot het nasturen per post van niet opgehaald </w:t>
      </w:r>
      <w:r w:rsidR="0081271F">
        <w:rPr>
          <w:rFonts w:ascii="CG Times" w:hAnsi="CG Times"/>
        </w:rPr>
        <w:t>materiaal, tenzij een gewettigde</w:t>
      </w:r>
      <w:r>
        <w:rPr>
          <w:rFonts w:ascii="CG Times" w:hAnsi="CG Times"/>
        </w:rPr>
        <w:t xml:space="preserve"> reden zulks aangewezen maakt.</w:t>
      </w:r>
    </w:p>
    <w:p w:rsidR="00986AED" w:rsidRDefault="00986AED" w:rsidP="00986AED">
      <w:pPr>
        <w:tabs>
          <w:tab w:val="left" w:pos="-1440"/>
          <w:tab w:val="left" w:pos="-720"/>
        </w:tabs>
        <w:spacing w:line="287" w:lineRule="atLeast"/>
        <w:rPr>
          <w:rFonts w:ascii="CG Times" w:hAnsi="CG Times"/>
        </w:rPr>
      </w:pPr>
    </w:p>
    <w:p w:rsidR="00986AED" w:rsidRPr="00DC736F" w:rsidRDefault="00DC736F" w:rsidP="00986AED">
      <w:pPr>
        <w:tabs>
          <w:tab w:val="left" w:pos="-1440"/>
          <w:tab w:val="left" w:pos="-720"/>
        </w:tabs>
        <w:spacing w:line="287" w:lineRule="atLeast"/>
        <w:rPr>
          <w:rFonts w:ascii="CG Times" w:hAnsi="CG Times"/>
        </w:rPr>
      </w:pPr>
      <w:r w:rsidRPr="00DC736F">
        <w:rPr>
          <w:rFonts w:ascii="CG Times" w:hAnsi="CG Times"/>
        </w:rPr>
        <w:t>Art. 10  Bibliotheek</w:t>
      </w:r>
    </w:p>
    <w:p w:rsidR="00986AED" w:rsidRPr="00DC736F" w:rsidRDefault="00986AED" w:rsidP="00C67F1F">
      <w:pPr>
        <w:tabs>
          <w:tab w:val="left" w:pos="-1440"/>
          <w:tab w:val="left" w:pos="-720"/>
        </w:tabs>
        <w:spacing w:line="287" w:lineRule="atLeast"/>
        <w:ind w:left="708"/>
        <w:rPr>
          <w:rFonts w:ascii="CG Times" w:hAnsi="CG Times"/>
        </w:rPr>
      </w:pPr>
      <w:r w:rsidRPr="00DC736F">
        <w:rPr>
          <w:rFonts w:ascii="CG Times" w:hAnsi="CG Times"/>
        </w:rPr>
        <w:t xml:space="preserve">Wie gebruik maakt van de bibliotheek van het </w:t>
      </w:r>
      <w:r w:rsidR="00DC736F" w:rsidRPr="00DC736F">
        <w:rPr>
          <w:rFonts w:ascii="CG Times" w:hAnsi="CG Times"/>
        </w:rPr>
        <w:t>TPC</w:t>
      </w:r>
      <w:r w:rsidRPr="00DC736F">
        <w:rPr>
          <w:rFonts w:ascii="CG Times" w:hAnsi="CG Times"/>
        </w:rPr>
        <w:t xml:space="preserve"> is gehouden aan de desbetreffende reglementen.</w:t>
      </w:r>
    </w:p>
    <w:p w:rsidR="00986AED" w:rsidRDefault="00986AED" w:rsidP="00986AED">
      <w:pPr>
        <w:tabs>
          <w:tab w:val="left" w:pos="-1440"/>
          <w:tab w:val="left" w:pos="-720"/>
        </w:tabs>
        <w:spacing w:line="287" w:lineRule="atLeast"/>
        <w:rPr>
          <w:rFonts w:ascii="CG Times" w:hAnsi="CG Times"/>
        </w:rPr>
      </w:pPr>
    </w:p>
    <w:p w:rsidR="00986AED" w:rsidRDefault="00DC736F" w:rsidP="00986AED">
      <w:pPr>
        <w:tabs>
          <w:tab w:val="left" w:pos="-1440"/>
          <w:tab w:val="left" w:pos="-720"/>
        </w:tabs>
        <w:spacing w:line="287" w:lineRule="atLeast"/>
        <w:rPr>
          <w:rFonts w:ascii="CG Times" w:hAnsi="CG Times"/>
        </w:rPr>
      </w:pPr>
      <w:r>
        <w:rPr>
          <w:rFonts w:ascii="CG Times" w:hAnsi="CG Times"/>
        </w:rPr>
        <w:t>Art. 11  R</w:t>
      </w:r>
      <w:r w:rsidR="00986AED">
        <w:rPr>
          <w:rFonts w:ascii="CG Times" w:hAnsi="CG Times"/>
        </w:rPr>
        <w:t>oken en alco</w:t>
      </w:r>
      <w:r>
        <w:rPr>
          <w:rFonts w:ascii="CG Times" w:hAnsi="CG Times"/>
        </w:rPr>
        <w:t>holgebruik</w:t>
      </w:r>
    </w:p>
    <w:p w:rsidR="00986AED" w:rsidRDefault="00C67F1F" w:rsidP="00986AED">
      <w:pPr>
        <w:tabs>
          <w:tab w:val="left" w:pos="-1440"/>
          <w:tab w:val="left" w:pos="-720"/>
        </w:tabs>
        <w:spacing w:line="287" w:lineRule="atLeast"/>
        <w:rPr>
          <w:rFonts w:ascii="CG Times" w:hAnsi="CG Times"/>
        </w:rPr>
      </w:pPr>
      <w:r>
        <w:rPr>
          <w:rFonts w:ascii="CG Times" w:hAnsi="CG Times"/>
        </w:rPr>
        <w:tab/>
      </w:r>
      <w:r w:rsidR="00986AED">
        <w:rPr>
          <w:rFonts w:ascii="CG Times" w:hAnsi="CG Times"/>
        </w:rPr>
        <w:t>§1 Roken , waar dan ook binnen het lesgebouw, is verboden.</w:t>
      </w:r>
    </w:p>
    <w:p w:rsidR="00986AED" w:rsidRDefault="00C67F1F" w:rsidP="00986AED">
      <w:pPr>
        <w:tabs>
          <w:tab w:val="left" w:pos="-1440"/>
          <w:tab w:val="left" w:pos="-720"/>
        </w:tabs>
        <w:spacing w:line="287" w:lineRule="atLeast"/>
        <w:rPr>
          <w:rFonts w:ascii="CG Times" w:hAnsi="CG Times"/>
        </w:rPr>
      </w:pPr>
      <w:r>
        <w:rPr>
          <w:rFonts w:ascii="CG Times" w:hAnsi="CG Times"/>
        </w:rPr>
        <w:tab/>
      </w:r>
      <w:r w:rsidR="00986AED">
        <w:rPr>
          <w:rFonts w:ascii="CG Times" w:hAnsi="CG Times"/>
        </w:rPr>
        <w:t>§2 Elk gebruik van alcoholische dranken tijdens de les- of stage-uren is verboden.</w:t>
      </w:r>
    </w:p>
    <w:p w:rsidR="005F52C6" w:rsidRDefault="005F52C6" w:rsidP="00986AED">
      <w:pPr>
        <w:tabs>
          <w:tab w:val="left" w:pos="-1440"/>
          <w:tab w:val="left" w:pos="-720"/>
        </w:tabs>
        <w:spacing w:line="287" w:lineRule="atLeast"/>
        <w:rPr>
          <w:rFonts w:ascii="CG Times" w:hAnsi="CG Times"/>
        </w:rPr>
      </w:pPr>
    </w:p>
    <w:p w:rsidR="00C43B4C" w:rsidRPr="008C7B47" w:rsidRDefault="005F52C6" w:rsidP="005F52C6">
      <w:pPr>
        <w:tabs>
          <w:tab w:val="left" w:pos="-1440"/>
          <w:tab w:val="left" w:pos="-720"/>
        </w:tabs>
        <w:spacing w:line="287" w:lineRule="atLeast"/>
        <w:ind w:left="708" w:hanging="708"/>
        <w:rPr>
          <w:rFonts w:ascii="CG Times" w:hAnsi="CG Times"/>
        </w:rPr>
      </w:pPr>
      <w:r w:rsidRPr="008C7B47">
        <w:rPr>
          <w:rFonts w:ascii="CG Times" w:hAnsi="CG Times"/>
        </w:rPr>
        <w:t>Art. 12</w:t>
      </w:r>
      <w:r w:rsidRPr="008C7B47">
        <w:rPr>
          <w:rFonts w:ascii="CG Times" w:hAnsi="CG Times"/>
        </w:rPr>
        <w:tab/>
        <w:t xml:space="preserve">  </w:t>
      </w:r>
      <w:r w:rsidR="00C43B4C" w:rsidRPr="008C7B47">
        <w:rPr>
          <w:rFonts w:ascii="CG Times" w:hAnsi="CG Times"/>
        </w:rPr>
        <w:t>Gedragscode</w:t>
      </w:r>
    </w:p>
    <w:p w:rsidR="005F52C6" w:rsidRPr="008C7B47" w:rsidRDefault="00C43B4C" w:rsidP="005F52C6">
      <w:pPr>
        <w:tabs>
          <w:tab w:val="left" w:pos="-1440"/>
          <w:tab w:val="left" w:pos="-720"/>
        </w:tabs>
        <w:spacing w:line="287" w:lineRule="atLeast"/>
        <w:ind w:left="708" w:hanging="708"/>
        <w:rPr>
          <w:rFonts w:ascii="CG Times" w:hAnsi="CG Times"/>
        </w:rPr>
      </w:pPr>
      <w:r w:rsidRPr="008C7B47">
        <w:rPr>
          <w:rFonts w:ascii="CG Times" w:hAnsi="CG Times"/>
        </w:rPr>
        <w:tab/>
      </w:r>
      <w:r w:rsidR="005F52C6" w:rsidRPr="008C7B47">
        <w:rPr>
          <w:rFonts w:ascii="CG Times" w:hAnsi="CG Times"/>
        </w:rPr>
        <w:t xml:space="preserve">Van een student die zich inschrijft aan het HIGW wordt verwacht dat hij zich houdt aan de reglementen en afspraken en zich waardig en hoffelijk gedraagt tegenover iedereen. Als de student in overtreding is kan het HIGW bestraffen volgens de bepalingen van het tuchtreglement. Dit geldt in ieder geval als er sprake is van </w:t>
      </w:r>
      <w:r w:rsidR="009565B3" w:rsidRPr="008C7B47">
        <w:rPr>
          <w:rFonts w:ascii="CG Times" w:hAnsi="CG Times"/>
        </w:rPr>
        <w:t xml:space="preserve">alle vormen van </w:t>
      </w:r>
      <w:r w:rsidR="005F52C6" w:rsidRPr="008C7B47">
        <w:rPr>
          <w:rFonts w:ascii="CG Times" w:hAnsi="CG Times"/>
        </w:rPr>
        <w:t xml:space="preserve">grensoverschrijdend gedrag. Ook bij  </w:t>
      </w:r>
      <w:r w:rsidR="009565B3" w:rsidRPr="008C7B47">
        <w:rPr>
          <w:rFonts w:ascii="CG Times" w:hAnsi="CG Times"/>
        </w:rPr>
        <w:t xml:space="preserve">alle vormen van </w:t>
      </w:r>
      <w:r w:rsidR="005F52C6" w:rsidRPr="008C7B47">
        <w:rPr>
          <w:rFonts w:ascii="CG Times" w:hAnsi="CG Times"/>
        </w:rPr>
        <w:t>internetmisbruik, waarbij er schade wordt toegebracht aan studenten, docenten of medewerkers van het HIGW, ofwel imagoschade aan het Instituut zelf, zal het tuchtreglement gehanteerd worden.</w:t>
      </w:r>
    </w:p>
    <w:p w:rsidR="002A68EE" w:rsidRDefault="002A68EE" w:rsidP="00986AED">
      <w:pPr>
        <w:tabs>
          <w:tab w:val="left" w:pos="-1440"/>
          <w:tab w:val="left" w:pos="-720"/>
        </w:tabs>
        <w:spacing w:line="287" w:lineRule="atLeast"/>
        <w:rPr>
          <w:rFonts w:ascii="CG Times" w:hAnsi="CG Times"/>
        </w:rPr>
      </w:pPr>
    </w:p>
    <w:p w:rsidR="00986AED" w:rsidRDefault="002A68EE" w:rsidP="00986AED">
      <w:pPr>
        <w:tabs>
          <w:tab w:val="left" w:pos="-1440"/>
          <w:tab w:val="left" w:pos="-720"/>
        </w:tabs>
        <w:spacing w:line="287" w:lineRule="atLeast"/>
        <w:rPr>
          <w:rFonts w:ascii="CG Times" w:hAnsi="CG Times"/>
        </w:rPr>
      </w:pPr>
      <w:r>
        <w:rPr>
          <w:rFonts w:ascii="CG Times" w:hAnsi="CG Times"/>
        </w:rPr>
        <w:t>Art. 13</w:t>
      </w:r>
      <w:r w:rsidR="001F426B">
        <w:rPr>
          <w:rFonts w:ascii="CG Times" w:hAnsi="CG Times"/>
        </w:rPr>
        <w:t xml:space="preserve">   Verlies of ontvreemding</w:t>
      </w:r>
    </w:p>
    <w:p w:rsidR="00986AED" w:rsidRPr="00FE492A" w:rsidRDefault="00986AED" w:rsidP="000B59AB">
      <w:pPr>
        <w:tabs>
          <w:tab w:val="left" w:pos="-1440"/>
          <w:tab w:val="left" w:pos="-720"/>
        </w:tabs>
        <w:spacing w:line="287" w:lineRule="atLeast"/>
        <w:ind w:left="708"/>
        <w:rPr>
          <w:rFonts w:ascii="CG Times" w:hAnsi="CG Times"/>
          <w:b/>
        </w:rPr>
      </w:pPr>
      <w:r>
        <w:rPr>
          <w:rFonts w:ascii="CG Times" w:hAnsi="CG Times"/>
        </w:rPr>
        <w:lastRenderedPageBreak/>
        <w:t xml:space="preserve">Het Hoger </w:t>
      </w:r>
      <w:r w:rsidR="001F426B">
        <w:rPr>
          <w:rFonts w:ascii="CG Times" w:hAnsi="CG Times"/>
        </w:rPr>
        <w:t>Instituut voor Godsdienstwetenschappen Antwerpen</w:t>
      </w:r>
      <w:r>
        <w:rPr>
          <w:rFonts w:ascii="CG Times" w:hAnsi="CG Times"/>
        </w:rPr>
        <w:t xml:space="preserve"> is niet verantwoordelijk voor het verlies</w:t>
      </w:r>
      <w:r w:rsidR="00E251BE">
        <w:rPr>
          <w:rFonts w:ascii="CG Times" w:hAnsi="CG Times"/>
        </w:rPr>
        <w:t>, de beschadiging</w:t>
      </w:r>
      <w:r>
        <w:rPr>
          <w:rFonts w:ascii="CG Times" w:hAnsi="CG Times"/>
        </w:rPr>
        <w:t xml:space="preserve"> of de ontvreemding van de persoonlijke goederen of gelden van de studenten.</w:t>
      </w:r>
      <w:r w:rsidR="00E251BE">
        <w:rPr>
          <w:rFonts w:ascii="CG Times" w:hAnsi="CG Times"/>
        </w:rPr>
        <w:t xml:space="preserve"> Dat geldt ook voor de geparkeerde auto’s, fietsen en andere voertuigen. </w:t>
      </w:r>
    </w:p>
    <w:p w:rsidR="00986AED" w:rsidRDefault="00986AED" w:rsidP="00986AED">
      <w:pPr>
        <w:tabs>
          <w:tab w:val="left" w:pos="-1440"/>
          <w:tab w:val="left" w:pos="-720"/>
        </w:tabs>
        <w:spacing w:line="287" w:lineRule="atLeast"/>
        <w:rPr>
          <w:rFonts w:ascii="CG Times" w:hAnsi="CG Times"/>
          <w:b/>
        </w:rPr>
      </w:pPr>
    </w:p>
    <w:p w:rsidR="00C43B4C" w:rsidRPr="0055146C" w:rsidRDefault="00C43B4C" w:rsidP="00986AED">
      <w:pPr>
        <w:tabs>
          <w:tab w:val="left" w:pos="-1440"/>
          <w:tab w:val="left" w:pos="-720"/>
        </w:tabs>
        <w:spacing w:line="287" w:lineRule="atLeast"/>
        <w:rPr>
          <w:rFonts w:ascii="CG Times" w:hAnsi="CG Times"/>
        </w:rPr>
      </w:pPr>
      <w:r w:rsidRPr="0055146C">
        <w:rPr>
          <w:rFonts w:ascii="CG Times" w:hAnsi="CG Times"/>
        </w:rPr>
        <w:t>Art. 14 Studiegeld</w:t>
      </w:r>
    </w:p>
    <w:p w:rsidR="00C43B4C" w:rsidRDefault="00C43B4C" w:rsidP="00C43B4C">
      <w:pPr>
        <w:tabs>
          <w:tab w:val="left" w:pos="-1440"/>
          <w:tab w:val="left" w:pos="-720"/>
        </w:tabs>
        <w:spacing w:line="287" w:lineRule="atLeast"/>
        <w:ind w:left="708"/>
        <w:rPr>
          <w:rFonts w:ascii="CG Times" w:hAnsi="CG Times"/>
        </w:rPr>
      </w:pPr>
      <w:r w:rsidRPr="0055146C">
        <w:rPr>
          <w:rFonts w:ascii="CG Times" w:hAnsi="CG Times"/>
        </w:rPr>
        <w:t xml:space="preserve">Een student die het aangerekende studiegeld niet betaalt, </w:t>
      </w:r>
      <w:r w:rsidR="0055146C" w:rsidRPr="0055146C">
        <w:rPr>
          <w:rFonts w:ascii="CG Times" w:hAnsi="CG Times"/>
        </w:rPr>
        <w:t xml:space="preserve">overeenkomstig de afspraken, </w:t>
      </w:r>
      <w:r w:rsidRPr="0055146C">
        <w:rPr>
          <w:rFonts w:ascii="CG Times" w:hAnsi="CG Times"/>
        </w:rPr>
        <w:t>verliest zijn recht op deelname aan de onderwijs- en examenactiviteiten.</w:t>
      </w:r>
    </w:p>
    <w:p w:rsidR="0045526F" w:rsidRDefault="0045526F" w:rsidP="00C43B4C">
      <w:pPr>
        <w:tabs>
          <w:tab w:val="left" w:pos="-1440"/>
          <w:tab w:val="left" w:pos="-720"/>
        </w:tabs>
        <w:spacing w:line="287" w:lineRule="atLeast"/>
        <w:ind w:left="708"/>
        <w:rPr>
          <w:rFonts w:ascii="CG Times" w:hAnsi="CG Times"/>
        </w:rPr>
      </w:pPr>
    </w:p>
    <w:p w:rsidR="0045526F" w:rsidRDefault="0045526F" w:rsidP="00C43B4C">
      <w:pPr>
        <w:tabs>
          <w:tab w:val="left" w:pos="-1440"/>
          <w:tab w:val="left" w:pos="-720"/>
        </w:tabs>
        <w:spacing w:line="287" w:lineRule="atLeast"/>
        <w:ind w:left="708"/>
        <w:rPr>
          <w:rFonts w:ascii="CG Times" w:hAnsi="CG Times"/>
        </w:rPr>
      </w:pPr>
    </w:p>
    <w:p w:rsidR="0045526F" w:rsidRDefault="0045526F" w:rsidP="00C43B4C">
      <w:pPr>
        <w:tabs>
          <w:tab w:val="left" w:pos="-1440"/>
          <w:tab w:val="left" w:pos="-720"/>
        </w:tabs>
        <w:spacing w:line="287" w:lineRule="atLeast"/>
        <w:ind w:left="708"/>
        <w:rPr>
          <w:rFonts w:ascii="CG Times" w:hAnsi="CG Times"/>
        </w:rPr>
      </w:pPr>
    </w:p>
    <w:p w:rsidR="0045526F" w:rsidRDefault="0045526F" w:rsidP="00C43B4C">
      <w:pPr>
        <w:tabs>
          <w:tab w:val="left" w:pos="-1440"/>
          <w:tab w:val="left" w:pos="-720"/>
        </w:tabs>
        <w:spacing w:line="287" w:lineRule="atLeast"/>
        <w:ind w:left="708"/>
        <w:rPr>
          <w:rFonts w:ascii="CG Times" w:hAnsi="CG Times"/>
        </w:rPr>
      </w:pPr>
    </w:p>
    <w:p w:rsidR="0045526F" w:rsidRPr="0045526F" w:rsidRDefault="0045526F" w:rsidP="00C43B4C">
      <w:pPr>
        <w:tabs>
          <w:tab w:val="left" w:pos="-1440"/>
          <w:tab w:val="left" w:pos="-720"/>
        </w:tabs>
        <w:spacing w:line="287" w:lineRule="atLeast"/>
        <w:ind w:left="708"/>
        <w:rPr>
          <w:rFonts w:ascii="CG Times" w:hAnsi="CG Times"/>
          <w:i/>
        </w:rPr>
      </w:pPr>
      <w:r w:rsidRPr="0045526F">
        <w:rPr>
          <w:rFonts w:ascii="CG Times" w:hAnsi="CG Times"/>
          <w:i/>
        </w:rPr>
        <w:t>HIGW Antwerpen</w:t>
      </w:r>
    </w:p>
    <w:p w:rsidR="0045526F" w:rsidRPr="0045526F" w:rsidRDefault="0045526F" w:rsidP="0045526F">
      <w:pPr>
        <w:tabs>
          <w:tab w:val="left" w:pos="-1440"/>
          <w:tab w:val="left" w:pos="-720"/>
        </w:tabs>
        <w:spacing w:line="287" w:lineRule="atLeast"/>
        <w:ind w:left="708"/>
        <w:rPr>
          <w:i/>
        </w:rPr>
      </w:pPr>
      <w:r w:rsidRPr="0045526F">
        <w:rPr>
          <w:rFonts w:ascii="CG Times" w:hAnsi="CG Times"/>
          <w:i/>
        </w:rPr>
        <w:t>8 september 2018</w:t>
      </w:r>
      <w:bookmarkStart w:id="0" w:name="_GoBack"/>
      <w:bookmarkEnd w:id="0"/>
    </w:p>
    <w:sectPr w:rsidR="0045526F" w:rsidRPr="00455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CC" w:rsidRDefault="00F619CC" w:rsidP="00C67F1F">
      <w:r>
        <w:separator/>
      </w:r>
    </w:p>
  </w:endnote>
  <w:endnote w:type="continuationSeparator" w:id="0">
    <w:p w:rsidR="00F619CC" w:rsidRDefault="00F619CC" w:rsidP="00C6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CC" w:rsidRDefault="00F619CC" w:rsidP="00C67F1F">
      <w:r>
        <w:separator/>
      </w:r>
    </w:p>
  </w:footnote>
  <w:footnote w:type="continuationSeparator" w:id="0">
    <w:p w:rsidR="00F619CC" w:rsidRDefault="00F619CC" w:rsidP="00C67F1F">
      <w:r>
        <w:continuationSeparator/>
      </w:r>
    </w:p>
  </w:footnote>
  <w:footnote w:id="1">
    <w:p w:rsidR="00C67F1F" w:rsidRPr="00C67F1F" w:rsidRDefault="00C67F1F">
      <w:pPr>
        <w:pStyle w:val="Voetnoottekst"/>
        <w:rPr>
          <w:lang w:val="nl-BE"/>
        </w:rPr>
      </w:pPr>
      <w:r>
        <w:rPr>
          <w:rStyle w:val="Voetnootmarkering"/>
        </w:rPr>
        <w:footnoteRef/>
      </w:r>
      <w:r>
        <w:t xml:space="preserve"> </w:t>
      </w:r>
      <w:r>
        <w:rPr>
          <w:lang w:val="nl-BE"/>
        </w:rPr>
        <w:t>Theologisch Pastoraal centrum, Groenenborgerlaan 149, 2020 Antwerpen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ED"/>
    <w:rsid w:val="00036638"/>
    <w:rsid w:val="00036D3B"/>
    <w:rsid w:val="00051A03"/>
    <w:rsid w:val="00061629"/>
    <w:rsid w:val="0009287B"/>
    <w:rsid w:val="000B59AB"/>
    <w:rsid w:val="000C49F1"/>
    <w:rsid w:val="000C5037"/>
    <w:rsid w:val="00155684"/>
    <w:rsid w:val="001814A3"/>
    <w:rsid w:val="001F426B"/>
    <w:rsid w:val="002A68EE"/>
    <w:rsid w:val="00310F72"/>
    <w:rsid w:val="003E2CD6"/>
    <w:rsid w:val="0045526F"/>
    <w:rsid w:val="00536800"/>
    <w:rsid w:val="0055146C"/>
    <w:rsid w:val="00566A53"/>
    <w:rsid w:val="005F52C6"/>
    <w:rsid w:val="0062603D"/>
    <w:rsid w:val="006A39E1"/>
    <w:rsid w:val="006B25B7"/>
    <w:rsid w:val="006B387A"/>
    <w:rsid w:val="006B3CBF"/>
    <w:rsid w:val="0071438E"/>
    <w:rsid w:val="0075717D"/>
    <w:rsid w:val="007D505F"/>
    <w:rsid w:val="0080720D"/>
    <w:rsid w:val="0081271F"/>
    <w:rsid w:val="00856ED1"/>
    <w:rsid w:val="008C7B47"/>
    <w:rsid w:val="00933015"/>
    <w:rsid w:val="009565B3"/>
    <w:rsid w:val="00986AED"/>
    <w:rsid w:val="00992AB2"/>
    <w:rsid w:val="009B702F"/>
    <w:rsid w:val="00A42DBA"/>
    <w:rsid w:val="00B02E9F"/>
    <w:rsid w:val="00B04447"/>
    <w:rsid w:val="00BA03C6"/>
    <w:rsid w:val="00C1344A"/>
    <w:rsid w:val="00C43B4C"/>
    <w:rsid w:val="00C67F1F"/>
    <w:rsid w:val="00CB0AA6"/>
    <w:rsid w:val="00CF4899"/>
    <w:rsid w:val="00DC736F"/>
    <w:rsid w:val="00E251BE"/>
    <w:rsid w:val="00EB07EE"/>
    <w:rsid w:val="00EC3FBF"/>
    <w:rsid w:val="00F619CC"/>
    <w:rsid w:val="00FE49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868D4-215B-44DF-A1FC-A274D1CD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6AED"/>
    <w:pPr>
      <w:widowControl w:val="0"/>
      <w:autoSpaceDE w:val="0"/>
      <w:autoSpaceDN w:val="0"/>
      <w:adjustRightInd w:val="0"/>
      <w:spacing w:after="0" w:line="240" w:lineRule="auto"/>
    </w:pPr>
    <w:rPr>
      <w:rFonts w:ascii="Courier New" w:eastAsia="Times New Roman" w:hAnsi="Courier New" w:cs="Courier New"/>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67F1F"/>
    <w:rPr>
      <w:sz w:val="20"/>
      <w:szCs w:val="20"/>
    </w:rPr>
  </w:style>
  <w:style w:type="character" w:customStyle="1" w:styleId="VoetnoottekstChar">
    <w:name w:val="Voetnoottekst Char"/>
    <w:basedOn w:val="Standaardalinea-lettertype"/>
    <w:link w:val="Voetnoottekst"/>
    <w:uiPriority w:val="99"/>
    <w:semiHidden/>
    <w:rsid w:val="00C67F1F"/>
    <w:rPr>
      <w:rFonts w:ascii="Courier New" w:eastAsia="Times New Roman" w:hAnsi="Courier New" w:cs="Courier New"/>
      <w:sz w:val="20"/>
      <w:szCs w:val="20"/>
      <w:lang w:val="nl-NL" w:eastAsia="nl-NL"/>
    </w:rPr>
  </w:style>
  <w:style w:type="character" w:styleId="Voetnootmarkering">
    <w:name w:val="footnote reference"/>
    <w:basedOn w:val="Standaardalinea-lettertype"/>
    <w:uiPriority w:val="99"/>
    <w:semiHidden/>
    <w:unhideWhenUsed/>
    <w:rsid w:val="00C67F1F"/>
    <w:rPr>
      <w:vertAlign w:val="superscript"/>
    </w:rPr>
  </w:style>
  <w:style w:type="paragraph" w:styleId="Ballontekst">
    <w:name w:val="Balloon Text"/>
    <w:basedOn w:val="Standaard"/>
    <w:link w:val="BallontekstChar"/>
    <w:uiPriority w:val="99"/>
    <w:semiHidden/>
    <w:unhideWhenUsed/>
    <w:rsid w:val="006B387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387A"/>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C139E-B4CC-4730-8F33-9DD8EE43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786</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Stiphout Maurice</dc:creator>
  <cp:lastModifiedBy>Martha Hoffenkamp</cp:lastModifiedBy>
  <cp:revision>33</cp:revision>
  <cp:lastPrinted>2018-06-12T11:17:00Z</cp:lastPrinted>
  <dcterms:created xsi:type="dcterms:W3CDTF">2017-12-05T13:12:00Z</dcterms:created>
  <dcterms:modified xsi:type="dcterms:W3CDTF">2018-09-06T06:52:00Z</dcterms:modified>
</cp:coreProperties>
</file>